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3FEC" w14:textId="0CC55113" w:rsidR="0088466B" w:rsidRDefault="00D108A9" w:rsidP="0088466B">
      <w:pPr>
        <w:pStyle w:val="Heading1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Safeguarding and </w:t>
      </w:r>
      <w:r w:rsidR="0088466B">
        <w:rPr>
          <w:b/>
          <w:bCs/>
          <w:u w:val="single"/>
        </w:rPr>
        <w:t>Child Protection Procedures</w:t>
      </w:r>
    </w:p>
    <w:p w14:paraId="62AD514F" w14:textId="77777777" w:rsidR="00A20833" w:rsidRDefault="00A20833" w:rsidP="00A20833"/>
    <w:p w14:paraId="1BE57FCE" w14:textId="057905F7" w:rsidR="0088466B" w:rsidRPr="00934035" w:rsidRDefault="00A20833" w:rsidP="00E3260C">
      <w:pPr>
        <w:jc w:val="center"/>
        <w:rPr>
          <w:i/>
          <w:iCs/>
        </w:rPr>
      </w:pPr>
      <w:r w:rsidRPr="00934035">
        <w:rPr>
          <w:i/>
          <w:iCs/>
        </w:rPr>
        <w:t xml:space="preserve">Throughout this document the term children can be used to mean children, young </w:t>
      </w:r>
      <w:proofErr w:type="gramStart"/>
      <w:r w:rsidRPr="00934035">
        <w:rPr>
          <w:i/>
          <w:iCs/>
        </w:rPr>
        <w:t>people</w:t>
      </w:r>
      <w:proofErr w:type="gramEnd"/>
      <w:r w:rsidRPr="00934035">
        <w:rPr>
          <w:i/>
          <w:iCs/>
        </w:rPr>
        <w:t xml:space="preserve"> and vulnerable adults.</w:t>
      </w:r>
    </w:p>
    <w:p w14:paraId="0B584F89" w14:textId="03E51BA8" w:rsidR="0088466B" w:rsidRDefault="004620F7" w:rsidP="0088466B">
      <w:pPr>
        <w:rPr>
          <w:b/>
          <w:bCs/>
          <w:u w:val="single"/>
        </w:rPr>
      </w:pPr>
      <w:r w:rsidRPr="00D44A42">
        <w:rPr>
          <w:b/>
          <w:bCs/>
          <w:u w:val="single"/>
        </w:rPr>
        <w:t>Responsibilities of Dawlish Musical Theatre Company</w:t>
      </w:r>
    </w:p>
    <w:p w14:paraId="6EDD0C71" w14:textId="6705698E" w:rsidR="00D44A42" w:rsidRPr="00D44A42" w:rsidRDefault="00D44A42" w:rsidP="0088466B">
      <w:r w:rsidRPr="00D44A42">
        <w:t xml:space="preserve">At the outset </w:t>
      </w:r>
      <w:r>
        <w:t>of any production in</w:t>
      </w:r>
      <w:r w:rsidR="0073720C">
        <w:t>volving</w:t>
      </w:r>
      <w:r>
        <w:t xml:space="preserve"> children the Dawlish Musical Theatre Company will:</w:t>
      </w:r>
    </w:p>
    <w:p w14:paraId="1D30984F" w14:textId="3AEC76F2" w:rsidR="004620F7" w:rsidRDefault="0073720C" w:rsidP="004620F7">
      <w:pPr>
        <w:pStyle w:val="ListParagraph"/>
        <w:numPr>
          <w:ilvl w:val="0"/>
          <w:numId w:val="1"/>
        </w:numPr>
      </w:pPr>
      <w:r>
        <w:t>Undertake a risk assessment and monitor risks</w:t>
      </w:r>
      <w:r w:rsidR="00D52108">
        <w:t xml:space="preserve"> throughout the production </w:t>
      </w:r>
      <w:proofErr w:type="gramStart"/>
      <w:r w:rsidR="00D52108">
        <w:t>process</w:t>
      </w:r>
      <w:proofErr w:type="gramEnd"/>
    </w:p>
    <w:p w14:paraId="279A26D7" w14:textId="31AD697D" w:rsidR="00D52108" w:rsidRPr="002232B8" w:rsidRDefault="00D52108" w:rsidP="004620F7">
      <w:pPr>
        <w:pStyle w:val="ListParagraph"/>
        <w:numPr>
          <w:ilvl w:val="0"/>
          <w:numId w:val="1"/>
        </w:numPr>
      </w:pPr>
      <w:r>
        <w:t xml:space="preserve">Identify at </w:t>
      </w:r>
      <w:r w:rsidRPr="002232B8">
        <w:t>the outset</w:t>
      </w:r>
      <w:r w:rsidR="00C42334" w:rsidRPr="002232B8">
        <w:t xml:space="preserve"> and ensure all are aware of</w:t>
      </w:r>
      <w:r w:rsidRPr="002232B8">
        <w:t xml:space="preserve"> the person with designated responsibility for child protectio</w:t>
      </w:r>
      <w:r w:rsidR="00C42334" w:rsidRPr="002232B8">
        <w:t xml:space="preserve">n. </w:t>
      </w:r>
      <w:r w:rsidR="00C42334" w:rsidRPr="002232B8">
        <w:rPr>
          <w:b/>
          <w:bCs/>
        </w:rPr>
        <w:t>Lauren Smith (Company Secretary</w:t>
      </w:r>
      <w:r w:rsidR="00934035" w:rsidRPr="002232B8">
        <w:rPr>
          <w:b/>
          <w:bCs/>
        </w:rPr>
        <w:t xml:space="preserve"> and CPO contactable on 07572793557</w:t>
      </w:r>
      <w:r w:rsidR="00C42334" w:rsidRPr="002232B8">
        <w:rPr>
          <w:b/>
          <w:bCs/>
        </w:rPr>
        <w:t>).</w:t>
      </w:r>
      <w:r w:rsidR="00235B47">
        <w:rPr>
          <w:b/>
          <w:bCs/>
        </w:rPr>
        <w:t xml:space="preserve"> </w:t>
      </w:r>
      <w:r w:rsidR="00235B47">
        <w:t xml:space="preserve">Or alternatively </w:t>
      </w:r>
      <w:r w:rsidR="00235B47" w:rsidRPr="00A64657">
        <w:rPr>
          <w:b/>
          <w:bCs/>
        </w:rPr>
        <w:t xml:space="preserve">Hannah </w:t>
      </w:r>
      <w:proofErr w:type="spellStart"/>
      <w:r w:rsidR="00235B47" w:rsidRPr="00A64657">
        <w:rPr>
          <w:b/>
          <w:bCs/>
        </w:rPr>
        <w:t>Cridge</w:t>
      </w:r>
      <w:proofErr w:type="spellEnd"/>
      <w:r w:rsidR="00235B47">
        <w:t xml:space="preserve"> or </w:t>
      </w:r>
      <w:proofErr w:type="spellStart"/>
      <w:r w:rsidR="00235B47" w:rsidRPr="00A64657">
        <w:rPr>
          <w:b/>
          <w:bCs/>
        </w:rPr>
        <w:t>Nadrah</w:t>
      </w:r>
      <w:proofErr w:type="spellEnd"/>
      <w:r w:rsidR="00235B47" w:rsidRPr="00A64657">
        <w:rPr>
          <w:b/>
          <w:bCs/>
        </w:rPr>
        <w:t xml:space="preserve"> Al </w:t>
      </w:r>
      <w:proofErr w:type="spellStart"/>
      <w:r w:rsidR="00235B47" w:rsidRPr="00A64657">
        <w:rPr>
          <w:b/>
          <w:bCs/>
        </w:rPr>
        <w:t>Shawi</w:t>
      </w:r>
      <w:proofErr w:type="spellEnd"/>
      <w:r w:rsidR="00235B47">
        <w:t>.</w:t>
      </w:r>
    </w:p>
    <w:p w14:paraId="11A73252" w14:textId="77777777" w:rsidR="005C6A92" w:rsidRPr="002232B8" w:rsidRDefault="00C42334" w:rsidP="005C6A92">
      <w:pPr>
        <w:pStyle w:val="ListParagraph"/>
        <w:numPr>
          <w:ilvl w:val="0"/>
          <w:numId w:val="1"/>
        </w:numPr>
      </w:pPr>
      <w:r w:rsidRPr="002232B8">
        <w:t>Engage in effective recruitment of chaperones</w:t>
      </w:r>
      <w:r w:rsidR="00E5495B" w:rsidRPr="002232B8">
        <w:t xml:space="preserve"> and other individuals with responsibility for children, including appropriate vetting</w:t>
      </w:r>
      <w:r w:rsidR="005C6A92" w:rsidRPr="002232B8">
        <w:t xml:space="preserve"> (if </w:t>
      </w:r>
      <w:proofErr w:type="gramStart"/>
      <w:r w:rsidR="005C6A92" w:rsidRPr="002232B8">
        <w:t>necessary</w:t>
      </w:r>
      <w:proofErr w:type="gramEnd"/>
      <w:r w:rsidR="005C6A92" w:rsidRPr="002232B8">
        <w:t xml:space="preserve"> in consultation with the local education authority)</w:t>
      </w:r>
    </w:p>
    <w:p w14:paraId="456F1F19" w14:textId="77777777" w:rsidR="00701104" w:rsidRDefault="00701104" w:rsidP="005C6A92">
      <w:pPr>
        <w:pStyle w:val="ListParagraph"/>
        <w:numPr>
          <w:ilvl w:val="0"/>
          <w:numId w:val="1"/>
        </w:numPr>
      </w:pPr>
      <w:r>
        <w:t xml:space="preserve">Ensure that children are supervised at all </w:t>
      </w:r>
      <w:proofErr w:type="gramStart"/>
      <w:r>
        <w:t>times</w:t>
      </w:r>
      <w:proofErr w:type="gramEnd"/>
    </w:p>
    <w:p w14:paraId="078C57D8" w14:textId="17F0AE98" w:rsidR="00C42334" w:rsidRDefault="00E5495B" w:rsidP="005C6A92">
      <w:pPr>
        <w:pStyle w:val="ListParagraph"/>
        <w:numPr>
          <w:ilvl w:val="0"/>
          <w:numId w:val="1"/>
        </w:numPr>
      </w:pPr>
      <w:r>
        <w:t xml:space="preserve"> </w:t>
      </w:r>
      <w:r w:rsidR="00701104">
        <w:t xml:space="preserve">Know how to get in touch with </w:t>
      </w:r>
      <w:r w:rsidR="009A55AA">
        <w:t xml:space="preserve">the local authority social services, in case of reporting a </w:t>
      </w:r>
      <w:proofErr w:type="gramStart"/>
      <w:r w:rsidR="009A55AA">
        <w:t>concern</w:t>
      </w:r>
      <w:proofErr w:type="gramEnd"/>
    </w:p>
    <w:p w14:paraId="209F3321" w14:textId="0FC0B70E" w:rsidR="009A55AA" w:rsidRPr="00CC5009" w:rsidRDefault="00453E6D" w:rsidP="009A55AA">
      <w:pPr>
        <w:rPr>
          <w:b/>
          <w:bCs/>
          <w:u w:val="single"/>
        </w:rPr>
      </w:pPr>
      <w:r w:rsidRPr="00CC5009">
        <w:rPr>
          <w:b/>
          <w:bCs/>
          <w:u w:val="single"/>
        </w:rPr>
        <w:t>Parents</w:t>
      </w:r>
    </w:p>
    <w:p w14:paraId="0C65235A" w14:textId="3EAFB1E7" w:rsidR="000F4E7F" w:rsidRDefault="00CC5009" w:rsidP="00CC5009">
      <w:pPr>
        <w:pStyle w:val="ListParagraph"/>
        <w:numPr>
          <w:ilvl w:val="0"/>
          <w:numId w:val="2"/>
        </w:numPr>
      </w:pPr>
      <w:r>
        <w:t>Dawlish Musical Theatre Company believes it to be important that there is a partnership</w:t>
      </w:r>
      <w:r w:rsidR="002A4E44">
        <w:t xml:space="preserve"> between parents and the DMTC. Parents are encouraged to be involved in the activities of the </w:t>
      </w:r>
      <w:r w:rsidR="002C4D65">
        <w:t>DMTC and share responsibility for the care of children. All parents will be given a copy of Dawlish Musical Theatre Company’s Child Protection Policy and Procedures.</w:t>
      </w:r>
    </w:p>
    <w:p w14:paraId="0D8BDA69" w14:textId="77777777" w:rsidR="00B758C0" w:rsidRDefault="00DE3A61" w:rsidP="00CC5009">
      <w:pPr>
        <w:pStyle w:val="ListParagraph"/>
        <w:numPr>
          <w:ilvl w:val="0"/>
          <w:numId w:val="2"/>
        </w:numPr>
      </w:pPr>
      <w:r>
        <w:t xml:space="preserve">All parents have the responsibility to collect (or arrange the collection of) </w:t>
      </w:r>
      <w:r w:rsidR="00A06675">
        <w:t xml:space="preserve">their child after rehearsals and performances. </w:t>
      </w:r>
      <w:r w:rsidR="00374625">
        <w:t>If anyone other than a parent is collecti</w:t>
      </w:r>
      <w:r w:rsidR="0011442B">
        <w:t xml:space="preserve">ng a child a written and signed note will be required from a parent on arrival and must be shown to a chaperone or the designated person. </w:t>
      </w:r>
    </w:p>
    <w:p w14:paraId="04AB2CE7" w14:textId="5BF72B92" w:rsidR="002C4D65" w:rsidRDefault="00B758C0" w:rsidP="00B758C0">
      <w:pPr>
        <w:rPr>
          <w:b/>
          <w:bCs/>
          <w:u w:val="single"/>
        </w:rPr>
      </w:pPr>
      <w:r w:rsidRPr="002976D9">
        <w:rPr>
          <w:b/>
          <w:bCs/>
          <w:u w:val="single"/>
        </w:rPr>
        <w:t xml:space="preserve">Unsupervised Contact </w:t>
      </w:r>
      <w:r w:rsidR="00374625" w:rsidRPr="002976D9">
        <w:rPr>
          <w:b/>
          <w:bCs/>
          <w:u w:val="single"/>
        </w:rPr>
        <w:t xml:space="preserve"> </w:t>
      </w:r>
    </w:p>
    <w:p w14:paraId="0FD90E0C" w14:textId="408B5C4D" w:rsidR="002976D9" w:rsidRDefault="00AC5B8E" w:rsidP="002976D9">
      <w:pPr>
        <w:pStyle w:val="ListParagraph"/>
        <w:numPr>
          <w:ilvl w:val="0"/>
          <w:numId w:val="3"/>
        </w:numPr>
      </w:pPr>
      <w:r>
        <w:t xml:space="preserve">The Dawlish Musical Theatre Company will ensure </w:t>
      </w:r>
      <w:r w:rsidR="00AE04BA">
        <w:t xml:space="preserve">that no </w:t>
      </w:r>
      <w:r w:rsidR="00DE754B">
        <w:t xml:space="preserve">unlicensed </w:t>
      </w:r>
      <w:r w:rsidR="00AE04BA">
        <w:t xml:space="preserve">adult has unsupervised contact with </w:t>
      </w:r>
      <w:proofErr w:type="gramStart"/>
      <w:r w:rsidR="00AE04BA">
        <w:t>children</w:t>
      </w:r>
      <w:proofErr w:type="gramEnd"/>
    </w:p>
    <w:p w14:paraId="036A1108" w14:textId="4817567C" w:rsidR="00AE04BA" w:rsidRDefault="00AE04BA" w:rsidP="002976D9">
      <w:pPr>
        <w:pStyle w:val="ListParagraph"/>
        <w:numPr>
          <w:ilvl w:val="0"/>
          <w:numId w:val="3"/>
        </w:numPr>
      </w:pPr>
      <w:r>
        <w:t xml:space="preserve">Where possible, there will always be 2 </w:t>
      </w:r>
      <w:r w:rsidR="00563269">
        <w:t xml:space="preserve">responsible or designated </w:t>
      </w:r>
      <w:r>
        <w:t xml:space="preserve">adults in </w:t>
      </w:r>
      <w:r w:rsidR="00563269">
        <w:t>the</w:t>
      </w:r>
      <w:r>
        <w:t xml:space="preserve"> room when working with children.</w:t>
      </w:r>
    </w:p>
    <w:p w14:paraId="6E99CE44" w14:textId="5C7739FF" w:rsidR="00E90E28" w:rsidRDefault="00E90E28" w:rsidP="002976D9">
      <w:pPr>
        <w:pStyle w:val="ListParagraph"/>
        <w:numPr>
          <w:ilvl w:val="0"/>
          <w:numId w:val="3"/>
        </w:numPr>
      </w:pPr>
      <w:r>
        <w:t>If unsupervised contact is unavoidable</w:t>
      </w:r>
      <w:r w:rsidR="00AE7064">
        <w:t>, steps will be taken to minimise risk,</w:t>
      </w:r>
      <w:r w:rsidR="00A42EDB">
        <w:t xml:space="preserve"> for example work being carried out in a public area or in a designated room with a door </w:t>
      </w:r>
      <w:proofErr w:type="gramStart"/>
      <w:r w:rsidR="00A42EDB">
        <w:t>open</w:t>
      </w:r>
      <w:proofErr w:type="gramEnd"/>
    </w:p>
    <w:p w14:paraId="3B48D69E" w14:textId="7688BA5A" w:rsidR="00A42EDB" w:rsidRDefault="005C0CD3" w:rsidP="002976D9">
      <w:pPr>
        <w:pStyle w:val="ListParagraph"/>
        <w:numPr>
          <w:ilvl w:val="0"/>
          <w:numId w:val="3"/>
        </w:numPr>
      </w:pPr>
      <w:r>
        <w:t>If it is predicted that an individual is likely to require unsupervised contact with children, they ma</w:t>
      </w:r>
      <w:r w:rsidR="00AA0F78">
        <w:t>y be required to obtain a criminal record disclosure (DBS Check).</w:t>
      </w:r>
    </w:p>
    <w:p w14:paraId="201E822B" w14:textId="718876A1" w:rsidR="002D66FB" w:rsidRDefault="002D66FB" w:rsidP="002976D9">
      <w:pPr>
        <w:pStyle w:val="ListParagraph"/>
        <w:numPr>
          <w:ilvl w:val="0"/>
          <w:numId w:val="3"/>
        </w:numPr>
      </w:pPr>
      <w:r>
        <w:t>All adults will maintain a safe and appropriate distance f</w:t>
      </w:r>
      <w:r w:rsidR="00D54E86">
        <w:t>r</w:t>
      </w:r>
      <w:r>
        <w:t xml:space="preserve">om </w:t>
      </w:r>
      <w:proofErr w:type="gramStart"/>
      <w:r>
        <w:t>children</w:t>
      </w:r>
      <w:proofErr w:type="gramEnd"/>
    </w:p>
    <w:p w14:paraId="7D6A147A" w14:textId="7A5A7836" w:rsidR="002D66FB" w:rsidRDefault="002D66FB" w:rsidP="002976D9">
      <w:pPr>
        <w:pStyle w:val="ListParagraph"/>
        <w:numPr>
          <w:ilvl w:val="0"/>
          <w:numId w:val="3"/>
        </w:numPr>
      </w:pPr>
      <w:r>
        <w:t xml:space="preserve">Adults will only </w:t>
      </w:r>
      <w:r w:rsidR="000458BB">
        <w:t xml:space="preserve">make physical contact </w:t>
      </w:r>
      <w:r w:rsidR="007A0932">
        <w:t xml:space="preserve">with children when absolutely necessary in relation to a particular </w:t>
      </w:r>
      <w:proofErr w:type="gramStart"/>
      <w:r w:rsidR="007A0932">
        <w:t>activity</w:t>
      </w:r>
      <w:proofErr w:type="gramEnd"/>
    </w:p>
    <w:p w14:paraId="77F6B06A" w14:textId="5491CB4E" w:rsidR="007A0932" w:rsidRDefault="00D44A8F" w:rsidP="002976D9">
      <w:pPr>
        <w:pStyle w:val="ListParagraph"/>
        <w:numPr>
          <w:ilvl w:val="0"/>
          <w:numId w:val="3"/>
        </w:numPr>
      </w:pPr>
      <w:r>
        <w:t>Adults will seek the</w:t>
      </w:r>
      <w:r w:rsidR="00EE4D73">
        <w:t xml:space="preserve"> verbal</w:t>
      </w:r>
      <w:r>
        <w:t xml:space="preserve"> consent of the child prior to any physical contact, the purpose of which shall be made clear.</w:t>
      </w:r>
    </w:p>
    <w:p w14:paraId="470A325E" w14:textId="77777777" w:rsidR="00E3260C" w:rsidRDefault="00E3260C" w:rsidP="00E3260C">
      <w:pPr>
        <w:pStyle w:val="ListParagraph"/>
      </w:pPr>
    </w:p>
    <w:p w14:paraId="707D6862" w14:textId="77777777" w:rsidR="00E3260C" w:rsidRDefault="00E3260C" w:rsidP="00A15D26">
      <w:pPr>
        <w:rPr>
          <w:b/>
          <w:bCs/>
          <w:u w:val="single"/>
        </w:rPr>
      </w:pPr>
    </w:p>
    <w:p w14:paraId="1078AB54" w14:textId="77777777" w:rsidR="00E3260C" w:rsidRDefault="00E3260C" w:rsidP="00A15D26">
      <w:pPr>
        <w:rPr>
          <w:b/>
          <w:bCs/>
          <w:u w:val="single"/>
        </w:rPr>
      </w:pPr>
    </w:p>
    <w:p w14:paraId="4DF38CEB" w14:textId="77777777" w:rsidR="00E3260C" w:rsidRDefault="00E3260C" w:rsidP="00A15D26">
      <w:pPr>
        <w:rPr>
          <w:b/>
          <w:bCs/>
          <w:u w:val="single"/>
        </w:rPr>
      </w:pPr>
    </w:p>
    <w:p w14:paraId="43EA1A38" w14:textId="77777777" w:rsidR="00865576" w:rsidRDefault="00865576" w:rsidP="00A15D26">
      <w:pPr>
        <w:rPr>
          <w:b/>
          <w:bCs/>
          <w:u w:val="single"/>
        </w:rPr>
      </w:pPr>
    </w:p>
    <w:p w14:paraId="7C90409E" w14:textId="1AB8F05F" w:rsidR="00A15D26" w:rsidRDefault="00A15D26" w:rsidP="00A15D26">
      <w:pPr>
        <w:rPr>
          <w:b/>
          <w:bCs/>
          <w:u w:val="single"/>
        </w:rPr>
      </w:pPr>
      <w:r>
        <w:rPr>
          <w:b/>
          <w:bCs/>
          <w:u w:val="single"/>
        </w:rPr>
        <w:t>Managing sensitive information</w:t>
      </w:r>
    </w:p>
    <w:p w14:paraId="6FE045A4" w14:textId="5988466E" w:rsidR="00FE522A" w:rsidRDefault="00D34A8D" w:rsidP="00FE522A">
      <w:pPr>
        <w:pStyle w:val="ListParagraph"/>
        <w:numPr>
          <w:ilvl w:val="0"/>
          <w:numId w:val="4"/>
        </w:numPr>
      </w:pPr>
      <w:r>
        <w:t xml:space="preserve">Dawlish Musical Theatre Company </w:t>
      </w:r>
      <w:r w:rsidR="007A273A">
        <w:t xml:space="preserve">has a policy and procedures </w:t>
      </w:r>
      <w:r w:rsidR="00AB6EFC">
        <w:t>for</w:t>
      </w:r>
      <w:r w:rsidR="0034613B">
        <w:t xml:space="preserve"> the taking, using and storing of photographs/images of </w:t>
      </w:r>
      <w:proofErr w:type="gramStart"/>
      <w:r w:rsidR="0034613B">
        <w:t>children</w:t>
      </w:r>
      <w:proofErr w:type="gramEnd"/>
    </w:p>
    <w:p w14:paraId="66C0CDDE" w14:textId="67917962" w:rsidR="0034613B" w:rsidRDefault="00F82CF0" w:rsidP="00A15D26">
      <w:pPr>
        <w:pStyle w:val="ListParagraph"/>
        <w:numPr>
          <w:ilvl w:val="0"/>
          <w:numId w:val="4"/>
        </w:numPr>
      </w:pPr>
      <w:r>
        <w:t xml:space="preserve">Permission will be sought from parents for </w:t>
      </w:r>
      <w:r w:rsidR="000B365A">
        <w:t>u</w:t>
      </w:r>
      <w:r>
        <w:t xml:space="preserve">se of photographic material </w:t>
      </w:r>
      <w:r w:rsidR="00B376AE">
        <w:t>featuring children for promotional or other purposes.</w:t>
      </w:r>
    </w:p>
    <w:p w14:paraId="2520F95A" w14:textId="461A89D2" w:rsidR="00955132" w:rsidRDefault="00C741A0" w:rsidP="00955132">
      <w:pPr>
        <w:pStyle w:val="ListParagraph"/>
        <w:numPr>
          <w:ilvl w:val="0"/>
          <w:numId w:val="4"/>
        </w:numPr>
      </w:pPr>
      <w:r>
        <w:t xml:space="preserve">Dawlish Musical Theatre Company’s </w:t>
      </w:r>
      <w:r w:rsidR="00955132">
        <w:t xml:space="preserve">web-based materials and activity will be carefully monitored for inappropriate </w:t>
      </w:r>
      <w:proofErr w:type="gramStart"/>
      <w:r w:rsidR="00955132">
        <w:t>use</w:t>
      </w:r>
      <w:proofErr w:type="gramEnd"/>
    </w:p>
    <w:p w14:paraId="6677A87D" w14:textId="608A8B32" w:rsidR="00955132" w:rsidRDefault="00955132" w:rsidP="00955132">
      <w:pPr>
        <w:pStyle w:val="ListParagraph"/>
        <w:numPr>
          <w:ilvl w:val="0"/>
          <w:numId w:val="4"/>
        </w:numPr>
      </w:pPr>
      <w:r>
        <w:t xml:space="preserve">Dawlish Musical Theatre Company will </w:t>
      </w:r>
      <w:r w:rsidR="008F628A">
        <w:t xml:space="preserve">ensure confidentiality </w:t>
      </w:r>
      <w:proofErr w:type="gramStart"/>
      <w:r w:rsidR="008F628A">
        <w:t>in order to</w:t>
      </w:r>
      <w:proofErr w:type="gramEnd"/>
      <w:r w:rsidR="008F628A">
        <w:t xml:space="preserve"> protect the rights of members, including the safe handling, storage and disposal of any </w:t>
      </w:r>
      <w:r w:rsidR="007429A3">
        <w:t>sensitive information including criminal record disclosures.</w:t>
      </w:r>
    </w:p>
    <w:p w14:paraId="6B73C1DC" w14:textId="122C32FF" w:rsidR="00F91543" w:rsidRDefault="00F91543" w:rsidP="00F9154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Suspicion/Allegations of </w:t>
      </w:r>
      <w:proofErr w:type="gramStart"/>
      <w:r>
        <w:rPr>
          <w:b/>
          <w:bCs/>
          <w:u w:val="single"/>
        </w:rPr>
        <w:t>abuse</w:t>
      </w:r>
      <w:proofErr w:type="gramEnd"/>
    </w:p>
    <w:p w14:paraId="6522AE50" w14:textId="77777777" w:rsidR="004A456C" w:rsidRDefault="009230F7" w:rsidP="00F91543">
      <w:pPr>
        <w:pStyle w:val="ListParagraph"/>
        <w:numPr>
          <w:ilvl w:val="0"/>
          <w:numId w:val="5"/>
        </w:numPr>
      </w:pPr>
      <w:r>
        <w:t>If you see or suspect abuse of a child while in the care of the Dawlish Musical Theatre Company</w:t>
      </w:r>
      <w:r w:rsidR="004A456C">
        <w:t xml:space="preserve">, please make this known to the person with responsibility for child protection. </w:t>
      </w:r>
    </w:p>
    <w:p w14:paraId="429B23A9" w14:textId="4057073B" w:rsidR="00F91543" w:rsidRPr="00ED1086" w:rsidRDefault="004A456C" w:rsidP="00F91543">
      <w:pPr>
        <w:pStyle w:val="ListParagraph"/>
        <w:numPr>
          <w:ilvl w:val="0"/>
          <w:numId w:val="5"/>
        </w:numPr>
      </w:pPr>
      <w:r>
        <w:t>If you suspect that the person</w:t>
      </w:r>
      <w:r w:rsidR="00ED1086">
        <w:t xml:space="preserve"> with responsibility for child protection is </w:t>
      </w:r>
      <w:proofErr w:type="gramStart"/>
      <w:r w:rsidR="00D41E0F">
        <w:t>involved</w:t>
      </w:r>
      <w:proofErr w:type="gramEnd"/>
      <w:r w:rsidR="00ED1086">
        <w:t xml:space="preserve"> you should make your concerns know</w:t>
      </w:r>
      <w:r w:rsidR="000757B6">
        <w:t>n</w:t>
      </w:r>
      <w:r w:rsidR="00ED1086">
        <w:t xml:space="preserve"> to the chairperson </w:t>
      </w:r>
      <w:r w:rsidR="00ED1086" w:rsidRPr="00ED1086">
        <w:rPr>
          <w:b/>
          <w:bCs/>
        </w:rPr>
        <w:t>(</w:t>
      </w:r>
      <w:r w:rsidR="00235B47">
        <w:rPr>
          <w:b/>
          <w:bCs/>
        </w:rPr>
        <w:t>Rob Walling</w:t>
      </w:r>
      <w:r w:rsidR="00ED1086" w:rsidRPr="00ED1086">
        <w:rPr>
          <w:b/>
          <w:bCs/>
        </w:rPr>
        <w:t>)</w:t>
      </w:r>
    </w:p>
    <w:p w14:paraId="0852E0FA" w14:textId="46321CBF" w:rsidR="00ED1086" w:rsidRDefault="00F57BD2" w:rsidP="00F91543">
      <w:pPr>
        <w:pStyle w:val="ListParagraph"/>
        <w:numPr>
          <w:ilvl w:val="0"/>
          <w:numId w:val="5"/>
        </w:numPr>
      </w:pPr>
      <w:r>
        <w:t>Please make a note for your own records of what you witnessed as well as your response</w:t>
      </w:r>
      <w:r w:rsidR="00705D6F">
        <w:t xml:space="preserve"> in the event that there is a follow up in which you are </w:t>
      </w:r>
      <w:proofErr w:type="gramStart"/>
      <w:r w:rsidR="00705D6F">
        <w:t>involved</w:t>
      </w:r>
      <w:proofErr w:type="gramEnd"/>
    </w:p>
    <w:p w14:paraId="5EDF3DB6" w14:textId="3DC6E142" w:rsidR="00705D6F" w:rsidRDefault="00705D6F" w:rsidP="00F91543">
      <w:pPr>
        <w:pStyle w:val="ListParagraph"/>
        <w:numPr>
          <w:ilvl w:val="0"/>
          <w:numId w:val="5"/>
        </w:numPr>
      </w:pPr>
      <w:r>
        <w:t xml:space="preserve">If a serious allegation is made </w:t>
      </w:r>
      <w:r w:rsidR="005E45C3">
        <w:t>against a member of the Dawlish Musical Theatre Company</w:t>
      </w:r>
      <w:r w:rsidR="007D4F32">
        <w:t>, the individual will be suspended immediately until the investigation is concluded.</w:t>
      </w:r>
      <w:r w:rsidR="00622C40">
        <w:t xml:space="preserve"> </w:t>
      </w:r>
      <w:r w:rsidR="003B3761">
        <w:t>The individual will be excluded from the theatre and rehearsal and will not have any contact</w:t>
      </w:r>
      <w:r w:rsidR="00622C40">
        <w:t xml:space="preserve"> with the children in the production.</w:t>
      </w:r>
    </w:p>
    <w:p w14:paraId="08877595" w14:textId="57E119D7" w:rsidR="006F494E" w:rsidRDefault="00E13A0C" w:rsidP="00A2677A">
      <w:pPr>
        <w:rPr>
          <w:b/>
          <w:bCs/>
          <w:u w:val="single"/>
        </w:rPr>
      </w:pPr>
      <w:r w:rsidRPr="00E13A0C">
        <w:rPr>
          <w:b/>
          <w:bCs/>
          <w:u w:val="single"/>
        </w:rPr>
        <w:t>Disclosures</w:t>
      </w:r>
    </w:p>
    <w:p w14:paraId="0286F53C" w14:textId="1C3B5200" w:rsidR="00E13A0C" w:rsidRDefault="00A2677A" w:rsidP="005E016F">
      <w:r>
        <w:t xml:space="preserve">If a child confides </w:t>
      </w:r>
      <w:proofErr w:type="gramStart"/>
      <w:r>
        <w:t>in</w:t>
      </w:r>
      <w:proofErr w:type="gramEnd"/>
      <w:r>
        <w:t xml:space="preserve"> you that abuse or an incident has taken place:</w:t>
      </w:r>
    </w:p>
    <w:p w14:paraId="76151B5C" w14:textId="4897641F" w:rsidR="00A2677A" w:rsidRDefault="008740D3" w:rsidP="008740D3">
      <w:pPr>
        <w:pStyle w:val="ListParagraph"/>
        <w:numPr>
          <w:ilvl w:val="0"/>
          <w:numId w:val="7"/>
        </w:numPr>
      </w:pPr>
      <w:r>
        <w:t xml:space="preserve">Remain calm and do not delay in taking </w:t>
      </w:r>
      <w:proofErr w:type="gramStart"/>
      <w:r>
        <w:t>action</w:t>
      </w:r>
      <w:proofErr w:type="gramEnd"/>
    </w:p>
    <w:p w14:paraId="6B028694" w14:textId="42CC1300" w:rsidR="00F74CF8" w:rsidRDefault="00F74CF8" w:rsidP="008740D3">
      <w:pPr>
        <w:pStyle w:val="ListParagraph"/>
        <w:numPr>
          <w:ilvl w:val="0"/>
          <w:numId w:val="7"/>
        </w:numPr>
      </w:pPr>
      <w:r>
        <w:t>Listen carefully to what has been said</w:t>
      </w:r>
      <w:r w:rsidR="00BB41AD">
        <w:t>. Allow the child to tell you at their own pace and ask non-leading questions only for clarity.</w:t>
      </w:r>
      <w:r w:rsidR="001713EB">
        <w:t xml:space="preserve"> Do not ask questions that suggest a particular answer.</w:t>
      </w:r>
    </w:p>
    <w:p w14:paraId="205E2922" w14:textId="0B652738" w:rsidR="001713EB" w:rsidRDefault="008B3AB3" w:rsidP="008740D3">
      <w:pPr>
        <w:pStyle w:val="ListParagraph"/>
        <w:numPr>
          <w:ilvl w:val="0"/>
          <w:numId w:val="7"/>
        </w:numPr>
      </w:pPr>
      <w:r>
        <w:t xml:space="preserve">Do not promise to keep it a secret. Make it clear to the child </w:t>
      </w:r>
      <w:r w:rsidR="00132DD6">
        <w:t>you will need to share this information with others</w:t>
      </w:r>
      <w:r w:rsidR="00440AA1">
        <w:t xml:space="preserve"> who need to know and should be able to help. Use the first opportunity you </w:t>
      </w:r>
      <w:proofErr w:type="gramStart"/>
      <w:r w:rsidR="00440AA1">
        <w:t xml:space="preserve">have </w:t>
      </w:r>
      <w:r w:rsidR="00A064B2">
        <w:t>to</w:t>
      </w:r>
      <w:proofErr w:type="gramEnd"/>
      <w:r w:rsidR="00A064B2">
        <w:t xml:space="preserve"> share disclosures with the person responsible for child protection.</w:t>
      </w:r>
    </w:p>
    <w:p w14:paraId="4B0EF420" w14:textId="3468922C" w:rsidR="00A064B2" w:rsidRDefault="0078287D" w:rsidP="008740D3">
      <w:pPr>
        <w:pStyle w:val="ListParagraph"/>
        <w:numPr>
          <w:ilvl w:val="0"/>
          <w:numId w:val="7"/>
        </w:numPr>
      </w:pPr>
      <w:r>
        <w:t xml:space="preserve">Reassure the child they did the right thing by telling </w:t>
      </w:r>
      <w:proofErr w:type="gramStart"/>
      <w:r>
        <w:t>someone</w:t>
      </w:r>
      <w:proofErr w:type="gramEnd"/>
    </w:p>
    <w:p w14:paraId="189A0559" w14:textId="2ABC3FD1" w:rsidR="0078287D" w:rsidRDefault="0078287D" w:rsidP="008740D3">
      <w:pPr>
        <w:pStyle w:val="ListParagraph"/>
        <w:numPr>
          <w:ilvl w:val="0"/>
          <w:numId w:val="7"/>
        </w:numPr>
      </w:pPr>
      <w:r>
        <w:t xml:space="preserve">Clearly explain what you will do next, including who you will speak to </w:t>
      </w:r>
      <w:r w:rsidR="005C428A">
        <w:t xml:space="preserve">and </w:t>
      </w:r>
      <w:proofErr w:type="gramStart"/>
      <w:r w:rsidR="005C428A">
        <w:t>why</w:t>
      </w:r>
      <w:proofErr w:type="gramEnd"/>
    </w:p>
    <w:p w14:paraId="11754C0D" w14:textId="7D7C1B57" w:rsidR="005C428A" w:rsidRDefault="009515C5" w:rsidP="008740D3">
      <w:pPr>
        <w:pStyle w:val="ListParagraph"/>
        <w:numPr>
          <w:ilvl w:val="0"/>
          <w:numId w:val="7"/>
        </w:numPr>
      </w:pPr>
      <w:r>
        <w:t xml:space="preserve">It is the responsibility of the designated Child Protection </w:t>
      </w:r>
      <w:r w:rsidR="006E3F56">
        <w:t>Person to lia</w:t>
      </w:r>
      <w:r w:rsidR="002F78F6">
        <w:t>i</w:t>
      </w:r>
      <w:r w:rsidR="006E3F56">
        <w:t>se with the relevant authorities</w:t>
      </w:r>
      <w:r w:rsidR="002F78F6">
        <w:t>, usually social services (MASH) or the police.</w:t>
      </w:r>
    </w:p>
    <w:p w14:paraId="199FAE3F" w14:textId="3FEC48C7" w:rsidR="002F78F6" w:rsidRDefault="002F78F6" w:rsidP="008740D3">
      <w:pPr>
        <w:pStyle w:val="ListParagraph"/>
        <w:numPr>
          <w:ilvl w:val="0"/>
          <w:numId w:val="7"/>
        </w:numPr>
      </w:pPr>
      <w:r>
        <w:t>I</w:t>
      </w:r>
      <w:r w:rsidR="00DF6227">
        <w:t xml:space="preserve">f any individual feels that a concern has not been dealt with appropriately </w:t>
      </w:r>
      <w:r w:rsidR="00501EF7">
        <w:t>by the designated person, they are well within their rights to report it themselves</w:t>
      </w:r>
      <w:r w:rsidR="004236D9">
        <w:t>.</w:t>
      </w:r>
    </w:p>
    <w:p w14:paraId="547BF6DB" w14:textId="2EF707DC" w:rsidR="00F96793" w:rsidRDefault="00D01093" w:rsidP="00F96793">
      <w:pPr>
        <w:pStyle w:val="ListParagraph"/>
        <w:numPr>
          <w:ilvl w:val="0"/>
          <w:numId w:val="7"/>
        </w:numPr>
      </w:pPr>
      <w:r>
        <w:t>As soon as possible after a disclosure, make a note of what was said using the child’s words and terminology.</w:t>
      </w:r>
      <w:r w:rsidR="000D4B5C">
        <w:t xml:space="preserve"> Note the date, time, any names that were mentioned, any witnesses to the disclosure</w:t>
      </w:r>
      <w:r w:rsidR="00655FD5">
        <w:t xml:space="preserve"> and who you gave the information to. Always sign and date your records.</w:t>
      </w:r>
    </w:p>
    <w:p w14:paraId="17499249" w14:textId="77777777" w:rsidR="00E3260C" w:rsidRDefault="00E3260C" w:rsidP="00655FD5">
      <w:pPr>
        <w:rPr>
          <w:b/>
          <w:bCs/>
          <w:u w:val="single"/>
        </w:rPr>
      </w:pPr>
    </w:p>
    <w:p w14:paraId="00181851" w14:textId="77777777" w:rsidR="00E3260C" w:rsidRDefault="00E3260C" w:rsidP="00655FD5">
      <w:pPr>
        <w:rPr>
          <w:b/>
          <w:bCs/>
          <w:u w:val="single"/>
        </w:rPr>
      </w:pPr>
    </w:p>
    <w:p w14:paraId="674009BA" w14:textId="77777777" w:rsidR="00E3260C" w:rsidRDefault="00E3260C" w:rsidP="00655FD5">
      <w:pPr>
        <w:rPr>
          <w:b/>
          <w:bCs/>
          <w:u w:val="single"/>
        </w:rPr>
      </w:pPr>
    </w:p>
    <w:p w14:paraId="3BB102C6" w14:textId="37698C81" w:rsidR="00655FD5" w:rsidRDefault="00655FD5" w:rsidP="00655FD5">
      <w:pPr>
        <w:rPr>
          <w:b/>
          <w:bCs/>
          <w:u w:val="single"/>
        </w:rPr>
      </w:pPr>
      <w:r w:rsidRPr="00DF5888">
        <w:rPr>
          <w:b/>
          <w:bCs/>
          <w:u w:val="single"/>
        </w:rPr>
        <w:t>Recording</w:t>
      </w:r>
    </w:p>
    <w:p w14:paraId="0113CB9E" w14:textId="1551E6B4" w:rsidR="00256508" w:rsidRPr="0036745D" w:rsidRDefault="0036745D" w:rsidP="00256508">
      <w:pPr>
        <w:pStyle w:val="ListParagraph"/>
        <w:numPr>
          <w:ilvl w:val="0"/>
          <w:numId w:val="9"/>
        </w:numPr>
      </w:pPr>
      <w:r>
        <w:t>All records will be stored securely and shared on with those who needs to know</w:t>
      </w:r>
      <w:r w:rsidR="00256508">
        <w:t xml:space="preserve"> about the incident or allegation</w:t>
      </w:r>
      <w:r w:rsidR="00EC32C3">
        <w:t>.</w:t>
      </w:r>
    </w:p>
    <w:p w14:paraId="07311894" w14:textId="03564710" w:rsidR="00DF5888" w:rsidRDefault="00DF5888" w:rsidP="00DF5888">
      <w:pPr>
        <w:pStyle w:val="ListParagraph"/>
        <w:numPr>
          <w:ilvl w:val="0"/>
          <w:numId w:val="8"/>
        </w:numPr>
      </w:pPr>
      <w:r>
        <w:t xml:space="preserve">In all situations, </w:t>
      </w:r>
      <w:r w:rsidR="00F96793">
        <w:t xml:space="preserve">including those in which the cause for concern arises from a disclosure made </w:t>
      </w:r>
      <w:r w:rsidR="00D41E0F">
        <w:t>in confidence</w:t>
      </w:r>
      <w:r w:rsidR="00256508">
        <w:t xml:space="preserve">, the details of an allegation </w:t>
      </w:r>
      <w:r w:rsidR="00221655">
        <w:t xml:space="preserve">or reported incident will be recorded, regardless </w:t>
      </w:r>
      <w:proofErr w:type="spellStart"/>
      <w:r w:rsidR="00221655">
        <w:t>or</w:t>
      </w:r>
      <w:proofErr w:type="spellEnd"/>
      <w:r w:rsidR="00221655">
        <w:t xml:space="preserve"> </w:t>
      </w:r>
      <w:proofErr w:type="gramStart"/>
      <w:r w:rsidR="00221655">
        <w:t>w</w:t>
      </w:r>
      <w:r w:rsidR="00F13E4C">
        <w:t>h</w:t>
      </w:r>
      <w:r w:rsidR="00221655">
        <w:t>ether or not</w:t>
      </w:r>
      <w:proofErr w:type="gramEnd"/>
      <w:r w:rsidR="00221655">
        <w:t xml:space="preserve"> the concerns have been shared with </w:t>
      </w:r>
      <w:r w:rsidR="00F13E4C">
        <w:t>a statutory child protection agency or outside service.</w:t>
      </w:r>
    </w:p>
    <w:p w14:paraId="3182DF42" w14:textId="49C4516C" w:rsidR="00EC32C3" w:rsidRDefault="00F13E4C" w:rsidP="00EC32C3">
      <w:pPr>
        <w:pStyle w:val="ListParagraph"/>
        <w:numPr>
          <w:ilvl w:val="0"/>
          <w:numId w:val="8"/>
        </w:numPr>
      </w:pPr>
      <w:r>
        <w:t>An accurate not</w:t>
      </w:r>
      <w:r w:rsidR="00255430">
        <w:t>e</w:t>
      </w:r>
      <w:r>
        <w:t xml:space="preserve"> shall be made </w:t>
      </w:r>
      <w:r w:rsidR="007D3266">
        <w:t xml:space="preserve">of the details of any disclosure, parties involved, what was done to investigate the matter </w:t>
      </w:r>
      <w:r w:rsidR="00045217">
        <w:t xml:space="preserve">and any further action taken, where relevant the reasons </w:t>
      </w:r>
      <w:r w:rsidR="00255430">
        <w:t xml:space="preserve">why the matter </w:t>
      </w:r>
      <w:r w:rsidR="00753F2F">
        <w:t>w</w:t>
      </w:r>
      <w:r w:rsidR="00255430">
        <w:t>as not referred and name of the persons reporting.</w:t>
      </w:r>
    </w:p>
    <w:p w14:paraId="205BCC5C" w14:textId="1C3AF3E3" w:rsidR="00934035" w:rsidRDefault="00934035" w:rsidP="00934035">
      <w:pPr>
        <w:rPr>
          <w:b/>
          <w:bCs/>
          <w:u w:val="single"/>
        </w:rPr>
      </w:pPr>
      <w:r>
        <w:rPr>
          <w:b/>
          <w:bCs/>
          <w:u w:val="single"/>
        </w:rPr>
        <w:t>Reporting:</w:t>
      </w:r>
    </w:p>
    <w:p w14:paraId="6B53038F" w14:textId="7CC290A0" w:rsidR="00934035" w:rsidRDefault="00934035" w:rsidP="00934035">
      <w:pPr>
        <w:pStyle w:val="ListParagraph"/>
        <w:numPr>
          <w:ilvl w:val="0"/>
          <w:numId w:val="13"/>
        </w:numPr>
      </w:pPr>
      <w:r>
        <w:t>Reporting should be the responsibility of the designated person named above.</w:t>
      </w:r>
    </w:p>
    <w:p w14:paraId="1781A408" w14:textId="6DB2E4A7" w:rsidR="00F02BB5" w:rsidRDefault="00934035" w:rsidP="00F02BB5">
      <w:pPr>
        <w:pStyle w:val="ListParagraph"/>
        <w:numPr>
          <w:ilvl w:val="0"/>
          <w:numId w:val="13"/>
        </w:numPr>
      </w:pPr>
      <w:r>
        <w:t xml:space="preserve">If </w:t>
      </w:r>
      <w:r w:rsidR="00F02BB5">
        <w:t xml:space="preserve">an individual wishes to make contact </w:t>
      </w:r>
      <w:proofErr w:type="gramStart"/>
      <w:r w:rsidR="00F02BB5">
        <w:t>themselves</w:t>
      </w:r>
      <w:proofErr w:type="gramEnd"/>
      <w:r w:rsidR="009D1C9D">
        <w:t xml:space="preserve"> they should contact </w:t>
      </w:r>
      <w:r w:rsidR="00626AEC">
        <w:t>MASH Devon (</w:t>
      </w:r>
      <w:r w:rsidR="009D1C9D">
        <w:t>the Multi</w:t>
      </w:r>
      <w:r w:rsidR="00626AEC">
        <w:t>-</w:t>
      </w:r>
      <w:r w:rsidR="009D1C9D">
        <w:t>Agency Safeguarding Hub</w:t>
      </w:r>
      <w:r w:rsidR="00626AEC">
        <w:t>)</w:t>
      </w:r>
      <w:r w:rsidR="00C814DD">
        <w:t>.</w:t>
      </w:r>
    </w:p>
    <w:p w14:paraId="6CA2CF12" w14:textId="0D5E1265" w:rsidR="00C814DD" w:rsidRPr="00CF4D83" w:rsidRDefault="00C814DD" w:rsidP="00CF4D83">
      <w:pPr>
        <w:ind w:left="360"/>
        <w:jc w:val="center"/>
        <w:rPr>
          <w:b/>
          <w:bCs/>
          <w:color w:val="70AD47" w:themeColor="accent6"/>
        </w:rPr>
      </w:pPr>
      <w:r w:rsidRPr="00CF4D83">
        <w:rPr>
          <w:b/>
          <w:bCs/>
          <w:color w:val="70AD47" w:themeColor="accent6"/>
        </w:rPr>
        <w:t>MASH email (non-urgent):</w:t>
      </w:r>
      <w:r w:rsidR="00395BF2" w:rsidRPr="00CF4D83">
        <w:rPr>
          <w:b/>
          <w:bCs/>
          <w:color w:val="70AD47" w:themeColor="accent6"/>
        </w:rPr>
        <w:t xml:space="preserve"> mashsecure@devo</w:t>
      </w:r>
      <w:r w:rsidR="00CF4D83">
        <w:rPr>
          <w:b/>
          <w:bCs/>
          <w:color w:val="70AD47" w:themeColor="accent6"/>
        </w:rPr>
        <w:t>n</w:t>
      </w:r>
      <w:r w:rsidR="00395BF2" w:rsidRPr="00CF4D83">
        <w:rPr>
          <w:b/>
          <w:bCs/>
          <w:color w:val="70AD47" w:themeColor="accent6"/>
        </w:rPr>
        <w:t>.gov.uk</w:t>
      </w:r>
    </w:p>
    <w:p w14:paraId="6CEE9095" w14:textId="4DFF8010" w:rsidR="00C814DD" w:rsidRPr="00CF4D83" w:rsidRDefault="00C814DD" w:rsidP="00CF4D83">
      <w:pPr>
        <w:ind w:left="360"/>
        <w:jc w:val="center"/>
        <w:rPr>
          <w:b/>
          <w:bCs/>
          <w:color w:val="70AD47" w:themeColor="accent6"/>
        </w:rPr>
      </w:pPr>
      <w:r w:rsidRPr="00CF4D83">
        <w:rPr>
          <w:b/>
          <w:bCs/>
          <w:color w:val="70AD47" w:themeColor="accent6"/>
        </w:rPr>
        <w:t>MASH phone n</w:t>
      </w:r>
      <w:r w:rsidR="00395BF2" w:rsidRPr="00CF4D83">
        <w:rPr>
          <w:b/>
          <w:bCs/>
          <w:color w:val="70AD47" w:themeColor="accent6"/>
        </w:rPr>
        <w:t>umber</w:t>
      </w:r>
      <w:r w:rsidRPr="00CF4D83">
        <w:rPr>
          <w:b/>
          <w:bCs/>
          <w:color w:val="70AD47" w:themeColor="accent6"/>
        </w:rPr>
        <w:t xml:space="preserve"> (</w:t>
      </w:r>
      <w:r w:rsidR="00395BF2" w:rsidRPr="00CF4D83">
        <w:rPr>
          <w:b/>
          <w:bCs/>
          <w:color w:val="70AD47" w:themeColor="accent6"/>
        </w:rPr>
        <w:t>urgent</w:t>
      </w:r>
      <w:r w:rsidRPr="00CF4D83">
        <w:rPr>
          <w:b/>
          <w:bCs/>
          <w:color w:val="70AD47" w:themeColor="accent6"/>
        </w:rPr>
        <w:t>)</w:t>
      </w:r>
      <w:r w:rsidR="00CF4D83" w:rsidRPr="00CF4D83">
        <w:rPr>
          <w:b/>
          <w:bCs/>
          <w:color w:val="70AD47" w:themeColor="accent6"/>
        </w:rPr>
        <w:t>: 0345</w:t>
      </w:r>
      <w:r w:rsidR="00601879">
        <w:rPr>
          <w:b/>
          <w:bCs/>
          <w:color w:val="70AD47" w:themeColor="accent6"/>
        </w:rPr>
        <w:t xml:space="preserve"> </w:t>
      </w:r>
      <w:r w:rsidR="00CF4D83" w:rsidRPr="00CF4D83">
        <w:rPr>
          <w:b/>
          <w:bCs/>
          <w:color w:val="70AD47" w:themeColor="accent6"/>
        </w:rPr>
        <w:t>155</w:t>
      </w:r>
      <w:r w:rsidR="00601879">
        <w:rPr>
          <w:b/>
          <w:bCs/>
          <w:color w:val="70AD47" w:themeColor="accent6"/>
        </w:rPr>
        <w:t xml:space="preserve"> </w:t>
      </w:r>
      <w:r w:rsidR="00CF4D83" w:rsidRPr="00CF4D83">
        <w:rPr>
          <w:b/>
          <w:bCs/>
          <w:color w:val="70AD47" w:themeColor="accent6"/>
        </w:rPr>
        <w:t>1071 (this number was correct at time of writing).</w:t>
      </w:r>
    </w:p>
    <w:p w14:paraId="0BAC420E" w14:textId="291DD75B" w:rsidR="007151A3" w:rsidRDefault="007151A3" w:rsidP="007151A3">
      <w:pPr>
        <w:rPr>
          <w:b/>
          <w:bCs/>
          <w:u w:val="single"/>
        </w:rPr>
      </w:pPr>
      <w:r w:rsidRPr="007151A3">
        <w:rPr>
          <w:b/>
          <w:bCs/>
          <w:u w:val="single"/>
        </w:rPr>
        <w:t>Rights and Confidentiality</w:t>
      </w:r>
    </w:p>
    <w:p w14:paraId="16CD38DD" w14:textId="18EF4344" w:rsidR="007151A3" w:rsidRPr="0021156C" w:rsidRDefault="007151A3" w:rsidP="007151A3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If a complaint or allegation is made against a member of the </w:t>
      </w:r>
      <w:r w:rsidR="0043713A">
        <w:t>company,</w:t>
      </w:r>
      <w:r>
        <w:t xml:space="preserve"> </w:t>
      </w:r>
      <w:r w:rsidR="00B61B86">
        <w:t>they will be made aware of their rights under the DMTC’s disciplinary procedures.</w:t>
      </w:r>
    </w:p>
    <w:p w14:paraId="3F721254" w14:textId="2DF44DB0" w:rsidR="0021156C" w:rsidRPr="00F33434" w:rsidRDefault="0021156C" w:rsidP="007151A3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Regardless of personal views, </w:t>
      </w:r>
      <w:proofErr w:type="gramStart"/>
      <w:r>
        <w:t>feelings</w:t>
      </w:r>
      <w:proofErr w:type="gramEnd"/>
      <w:r>
        <w:t xml:space="preserve"> and opinions</w:t>
      </w:r>
      <w:r w:rsidR="00611572">
        <w:t xml:space="preserve">, both the child and the named party </w:t>
      </w:r>
      <w:r w:rsidR="005543A8">
        <w:t xml:space="preserve">in an allegation </w:t>
      </w:r>
      <w:r w:rsidR="008906F6">
        <w:t xml:space="preserve">have a right to confidentiality under the Data Protection Act </w:t>
      </w:r>
      <w:r w:rsidR="00BE7D60">
        <w:t xml:space="preserve">1998. Remember also that a possible criminal investigation could be compromised through </w:t>
      </w:r>
      <w:r w:rsidR="00F33434">
        <w:t>information being released/shared inappropriately.</w:t>
      </w:r>
    </w:p>
    <w:p w14:paraId="23E4B739" w14:textId="39C9B4E5" w:rsidR="00F33434" w:rsidRPr="00C67638" w:rsidRDefault="00F33434" w:rsidP="007151A3">
      <w:pPr>
        <w:pStyle w:val="ListParagraph"/>
        <w:numPr>
          <w:ilvl w:val="0"/>
          <w:numId w:val="10"/>
        </w:numPr>
        <w:rPr>
          <w:b/>
          <w:bCs/>
          <w:u w:val="single"/>
        </w:rPr>
      </w:pPr>
      <w:r>
        <w:t xml:space="preserve">In criminal law, the </w:t>
      </w:r>
      <w:r w:rsidR="00D16C29">
        <w:t>C</w:t>
      </w:r>
      <w:r>
        <w:t>rown or other prosecuting authority</w:t>
      </w:r>
      <w:r w:rsidR="00D16C29">
        <w:t xml:space="preserve">, </w:t>
      </w:r>
      <w:r w:rsidR="00C67638">
        <w:t>must</w:t>
      </w:r>
      <w:r w:rsidR="00D16C29">
        <w:t xml:space="preserve"> prove guilt and the defendant is presumed innocent until proven guilty.</w:t>
      </w:r>
    </w:p>
    <w:p w14:paraId="0CF54433" w14:textId="4829A642" w:rsidR="00C67638" w:rsidRDefault="00C67638" w:rsidP="00C67638">
      <w:pPr>
        <w:rPr>
          <w:b/>
          <w:bCs/>
          <w:u w:val="single"/>
        </w:rPr>
      </w:pPr>
      <w:r>
        <w:rPr>
          <w:b/>
          <w:bCs/>
          <w:u w:val="single"/>
        </w:rPr>
        <w:t>Accidents</w:t>
      </w:r>
    </w:p>
    <w:p w14:paraId="13B5AE80" w14:textId="187C4116" w:rsidR="00C67638" w:rsidRDefault="00B75620" w:rsidP="00C67638">
      <w:pPr>
        <w:pStyle w:val="ListParagraph"/>
        <w:numPr>
          <w:ilvl w:val="0"/>
          <w:numId w:val="11"/>
        </w:numPr>
      </w:pPr>
      <w:r>
        <w:t xml:space="preserve">To avoid accidents, the chaperones and children </w:t>
      </w:r>
      <w:r w:rsidR="001D46F2">
        <w:t>w</w:t>
      </w:r>
      <w:r>
        <w:t>ill be advised of the ‘house rules’ regarding health and safety</w:t>
      </w:r>
      <w:r w:rsidR="005660AB">
        <w:t>, being notified of any areas that are out of bounds.</w:t>
      </w:r>
    </w:p>
    <w:p w14:paraId="501FAAD4" w14:textId="26744A47" w:rsidR="005660AB" w:rsidRDefault="005660AB" w:rsidP="00C67638">
      <w:pPr>
        <w:pStyle w:val="ListParagraph"/>
        <w:numPr>
          <w:ilvl w:val="0"/>
          <w:numId w:val="11"/>
        </w:numPr>
      </w:pPr>
      <w:r>
        <w:t>If a child is injured whilst in the care of Dawlish Musical Theatre Company</w:t>
      </w:r>
      <w:r w:rsidR="009B47F8">
        <w:t xml:space="preserve">, a first aider will deal with the </w:t>
      </w:r>
      <w:proofErr w:type="gramStart"/>
      <w:r w:rsidR="009B47F8">
        <w:t>incident</w:t>
      </w:r>
      <w:proofErr w:type="gramEnd"/>
      <w:r w:rsidR="009B47F8">
        <w:t xml:space="preserve"> a</w:t>
      </w:r>
      <w:r w:rsidR="005928F3">
        <w:t>n</w:t>
      </w:r>
      <w:r w:rsidR="009B47F8">
        <w:t>d it will be recorded in the company’s accident book.</w:t>
      </w:r>
      <w:r w:rsidR="00322115">
        <w:t xml:space="preserve"> This record will be countersigned by the person </w:t>
      </w:r>
      <w:r w:rsidR="00C108DF">
        <w:t>responsible for child protection.</w:t>
      </w:r>
      <w:r w:rsidR="00F554C4">
        <w:t xml:space="preserve"> A parent/guardian will then be notified as appropriate.</w:t>
      </w:r>
    </w:p>
    <w:p w14:paraId="728A7FE2" w14:textId="3339875A" w:rsidR="00C108DF" w:rsidRDefault="00C108DF" w:rsidP="00C67638">
      <w:pPr>
        <w:pStyle w:val="ListParagraph"/>
        <w:numPr>
          <w:ilvl w:val="0"/>
          <w:numId w:val="11"/>
        </w:numPr>
      </w:pPr>
      <w:r>
        <w:t>If a child attends with a</w:t>
      </w:r>
      <w:r w:rsidR="00F554C4">
        <w:t>n</w:t>
      </w:r>
      <w:r>
        <w:t xml:space="preserve"> </w:t>
      </w:r>
      <w:r w:rsidR="003E7122">
        <w:t xml:space="preserve">obvious </w:t>
      </w:r>
      <w:r>
        <w:t>pre</w:t>
      </w:r>
      <w:r w:rsidR="003E7122">
        <w:t>-</w:t>
      </w:r>
      <w:r>
        <w:t xml:space="preserve">existing </w:t>
      </w:r>
      <w:r w:rsidR="003E7122">
        <w:t>injury</w:t>
      </w:r>
      <w:r w:rsidR="00F554C4">
        <w:t xml:space="preserve">, a record of this will be </w:t>
      </w:r>
      <w:r w:rsidR="00FC4686">
        <w:t>made</w:t>
      </w:r>
      <w:r w:rsidR="006470CF">
        <w:t xml:space="preserve"> in the company’s accident book</w:t>
      </w:r>
      <w:r w:rsidR="00FC4686">
        <w:t>.</w:t>
      </w:r>
      <w:r w:rsidR="006470CF">
        <w:t xml:space="preserve"> This record will be countersigned by the person responsible for child protection</w:t>
      </w:r>
      <w:r w:rsidR="00317A05">
        <w:t xml:space="preserve">. This record can be useful </w:t>
      </w:r>
      <w:r w:rsidR="000905B7">
        <w:t xml:space="preserve">if a formal allegation/disclosure is made later. It will also be a record that the child did not sustain the injury </w:t>
      </w:r>
      <w:r w:rsidR="00181379">
        <w:t>whilst in the care of the Dawlish Musical Theatre Company</w:t>
      </w:r>
      <w:r w:rsidR="000905B7">
        <w:t xml:space="preserve"> </w:t>
      </w:r>
    </w:p>
    <w:p w14:paraId="195703FF" w14:textId="77777777" w:rsidR="00D91DD9" w:rsidRDefault="00D91DD9" w:rsidP="00181379">
      <w:pPr>
        <w:rPr>
          <w:b/>
          <w:bCs/>
          <w:u w:val="single"/>
        </w:rPr>
      </w:pPr>
    </w:p>
    <w:p w14:paraId="6F3874A3" w14:textId="77777777" w:rsidR="00D91DD9" w:rsidRDefault="00D91DD9" w:rsidP="00181379">
      <w:pPr>
        <w:rPr>
          <w:b/>
          <w:bCs/>
          <w:u w:val="single"/>
        </w:rPr>
      </w:pPr>
    </w:p>
    <w:p w14:paraId="12C66874" w14:textId="77777777" w:rsidR="00D91DD9" w:rsidRDefault="00D91DD9" w:rsidP="00181379">
      <w:pPr>
        <w:rPr>
          <w:b/>
          <w:bCs/>
          <w:u w:val="single"/>
        </w:rPr>
      </w:pPr>
    </w:p>
    <w:p w14:paraId="465815ED" w14:textId="63DF90E4" w:rsidR="00181379" w:rsidRDefault="00181379" w:rsidP="00181379">
      <w:pPr>
        <w:rPr>
          <w:b/>
          <w:bCs/>
          <w:u w:val="single"/>
        </w:rPr>
      </w:pPr>
      <w:r w:rsidRPr="00181379">
        <w:rPr>
          <w:b/>
          <w:bCs/>
          <w:u w:val="single"/>
        </w:rPr>
        <w:t>Criminal Record Disclosures</w:t>
      </w:r>
      <w:r w:rsidR="00C05EDC">
        <w:rPr>
          <w:b/>
          <w:bCs/>
          <w:u w:val="single"/>
        </w:rPr>
        <w:t xml:space="preserve"> and Chaperone Licenses</w:t>
      </w:r>
    </w:p>
    <w:p w14:paraId="375353E3" w14:textId="2FEDB1D8" w:rsidR="00A30A1C" w:rsidRPr="00A30A1C" w:rsidRDefault="00A30A1C" w:rsidP="00A30A1C">
      <w:pPr>
        <w:pStyle w:val="ListParagraph"/>
        <w:numPr>
          <w:ilvl w:val="0"/>
          <w:numId w:val="12"/>
        </w:numPr>
        <w:rPr>
          <w:b/>
          <w:bCs/>
          <w:u w:val="single"/>
        </w:rPr>
      </w:pPr>
      <w:r>
        <w:t xml:space="preserve">If the company believes </w:t>
      </w:r>
      <w:r w:rsidR="0007755F">
        <w:t xml:space="preserve">it is in best interest to obtain </w:t>
      </w:r>
      <w:r w:rsidR="00C05EDC">
        <w:t>criminal record disclosures (DBS Checks)</w:t>
      </w:r>
      <w:r w:rsidR="00EF3A9C">
        <w:t xml:space="preserve"> of chaperones (</w:t>
      </w:r>
      <w:r w:rsidR="00610175">
        <w:t xml:space="preserve">all of whom </w:t>
      </w:r>
      <w:r w:rsidR="00EF3A9C">
        <w:t>must hold a valid, in-date license). Individuals</w:t>
      </w:r>
      <w:r w:rsidR="001359EB">
        <w:t xml:space="preserve"> will be informed of necessary procedures and the level of disclosure</w:t>
      </w:r>
      <w:r w:rsidR="00FB2545">
        <w:t xml:space="preserve"> required. An enhanced disclosure will be required for anyone with unsupervised </w:t>
      </w:r>
      <w:r w:rsidR="001D46F2">
        <w:t>contact with</w:t>
      </w:r>
      <w:r w:rsidR="00FB2545">
        <w:t xml:space="preserve"> children.</w:t>
      </w:r>
    </w:p>
    <w:p w14:paraId="2F0F0E54" w14:textId="19604C07" w:rsidR="00A30A1C" w:rsidRDefault="00A30A1C" w:rsidP="00A30A1C">
      <w:r>
        <w:t xml:space="preserve">Review on: </w:t>
      </w:r>
      <w:r w:rsidR="00D91DD9">
        <w:t>27</w:t>
      </w:r>
      <w:r w:rsidR="00D91DD9" w:rsidRPr="00D91DD9">
        <w:rPr>
          <w:vertAlign w:val="superscript"/>
        </w:rPr>
        <w:t>th</w:t>
      </w:r>
      <w:r w:rsidR="00D91DD9">
        <w:t xml:space="preserve"> </w:t>
      </w:r>
      <w:r>
        <w:t>February 202</w:t>
      </w:r>
      <w:r w:rsidR="00EE4D73">
        <w:t>4</w:t>
      </w:r>
    </w:p>
    <w:p w14:paraId="4F98AC19" w14:textId="31E801A1" w:rsidR="00A30A1C" w:rsidRPr="00E3260C" w:rsidRDefault="00A30A1C" w:rsidP="00181379">
      <w:r>
        <w:t>Next Review Due: February 202</w:t>
      </w:r>
      <w:r w:rsidR="00EE4D73">
        <w:t>6</w:t>
      </w:r>
    </w:p>
    <w:sectPr w:rsidR="00A30A1C" w:rsidRPr="00E3260C" w:rsidSect="00E7733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379EA" w14:textId="77777777" w:rsidR="00E77334" w:rsidRDefault="00E77334" w:rsidP="005B1DCB">
      <w:pPr>
        <w:spacing w:after="0" w:line="240" w:lineRule="auto"/>
      </w:pPr>
      <w:r>
        <w:separator/>
      </w:r>
    </w:p>
  </w:endnote>
  <w:endnote w:type="continuationSeparator" w:id="0">
    <w:p w14:paraId="50A2151B" w14:textId="77777777" w:rsidR="00E77334" w:rsidRDefault="00E77334" w:rsidP="005B1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797C1" w14:textId="77777777" w:rsidR="00E77334" w:rsidRDefault="00E77334" w:rsidP="005B1DCB">
      <w:pPr>
        <w:spacing w:after="0" w:line="240" w:lineRule="auto"/>
      </w:pPr>
      <w:r>
        <w:separator/>
      </w:r>
    </w:p>
  </w:footnote>
  <w:footnote w:type="continuationSeparator" w:id="0">
    <w:p w14:paraId="6516B204" w14:textId="77777777" w:rsidR="00E77334" w:rsidRDefault="00E77334" w:rsidP="005B1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8294" w14:textId="1185527F" w:rsidR="005B1DCB" w:rsidRPr="005B1DCB" w:rsidRDefault="002C4EB8">
    <w:pPr>
      <w:pStyle w:val="Header"/>
      <w:rPr>
        <w:i/>
        <w:iCs/>
        <w:sz w:val="44"/>
        <w:szCs w:val="44"/>
        <w:u w:val="singl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2BA84F0" wp14:editId="7D548514">
          <wp:simplePos x="0" y="0"/>
          <wp:positionH relativeFrom="column">
            <wp:posOffset>-347134</wp:posOffset>
          </wp:positionH>
          <wp:positionV relativeFrom="paragraph">
            <wp:posOffset>0</wp:posOffset>
          </wp:positionV>
          <wp:extent cx="1032933" cy="1032933"/>
          <wp:effectExtent l="0" t="0" r="0" b="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1392478022" name="Picture 1" descr="A purpl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478022" name="Picture 1" descr="A purpl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933" cy="1032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1DCB">
      <w:tab/>
      <w:t xml:space="preserve">              </w:t>
    </w:r>
    <w:r w:rsidR="005B1DCB" w:rsidRPr="005B1DCB">
      <w:rPr>
        <w:i/>
        <w:iCs/>
        <w:sz w:val="44"/>
        <w:szCs w:val="44"/>
        <w:u w:val="single"/>
      </w:rPr>
      <w:t xml:space="preserve">Dawlish Musical Theatre Company </w:t>
    </w:r>
  </w:p>
  <w:p w14:paraId="7BF2C5EA" w14:textId="77777777" w:rsidR="005B1DCB" w:rsidRDefault="005B1D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7214"/>
    <w:multiLevelType w:val="hybridMultilevel"/>
    <w:tmpl w:val="5E5C6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A1477"/>
    <w:multiLevelType w:val="hybridMultilevel"/>
    <w:tmpl w:val="9EB64A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FC397C"/>
    <w:multiLevelType w:val="hybridMultilevel"/>
    <w:tmpl w:val="20523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31D8A"/>
    <w:multiLevelType w:val="hybridMultilevel"/>
    <w:tmpl w:val="EE8AE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4896"/>
    <w:multiLevelType w:val="hybridMultilevel"/>
    <w:tmpl w:val="D812B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A01FB"/>
    <w:multiLevelType w:val="hybridMultilevel"/>
    <w:tmpl w:val="3D544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3123F"/>
    <w:multiLevelType w:val="hybridMultilevel"/>
    <w:tmpl w:val="471A40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E02B1"/>
    <w:multiLevelType w:val="hybridMultilevel"/>
    <w:tmpl w:val="CF22D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A7D63"/>
    <w:multiLevelType w:val="hybridMultilevel"/>
    <w:tmpl w:val="14102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172DE0"/>
    <w:multiLevelType w:val="hybridMultilevel"/>
    <w:tmpl w:val="46ACB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878F3"/>
    <w:multiLevelType w:val="hybridMultilevel"/>
    <w:tmpl w:val="8F285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BB5BCB"/>
    <w:multiLevelType w:val="hybridMultilevel"/>
    <w:tmpl w:val="68CCF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E4E17"/>
    <w:multiLevelType w:val="hybridMultilevel"/>
    <w:tmpl w:val="01BE4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690135">
    <w:abstractNumId w:val="12"/>
  </w:num>
  <w:num w:numId="2" w16cid:durableId="960500463">
    <w:abstractNumId w:val="5"/>
  </w:num>
  <w:num w:numId="3" w16cid:durableId="1402170814">
    <w:abstractNumId w:val="2"/>
  </w:num>
  <w:num w:numId="4" w16cid:durableId="1166171617">
    <w:abstractNumId w:val="10"/>
  </w:num>
  <w:num w:numId="5" w16cid:durableId="1193300527">
    <w:abstractNumId w:val="6"/>
  </w:num>
  <w:num w:numId="6" w16cid:durableId="1040083775">
    <w:abstractNumId w:val="1"/>
  </w:num>
  <w:num w:numId="7" w16cid:durableId="1546332983">
    <w:abstractNumId w:val="4"/>
  </w:num>
  <w:num w:numId="8" w16cid:durableId="884178571">
    <w:abstractNumId w:val="0"/>
  </w:num>
  <w:num w:numId="9" w16cid:durableId="1591623760">
    <w:abstractNumId w:val="9"/>
  </w:num>
  <w:num w:numId="10" w16cid:durableId="668024252">
    <w:abstractNumId w:val="8"/>
  </w:num>
  <w:num w:numId="11" w16cid:durableId="707607691">
    <w:abstractNumId w:val="3"/>
  </w:num>
  <w:num w:numId="12" w16cid:durableId="1822965073">
    <w:abstractNumId w:val="7"/>
  </w:num>
  <w:num w:numId="13" w16cid:durableId="2076884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CB"/>
    <w:rsid w:val="00045217"/>
    <w:rsid w:val="000458BB"/>
    <w:rsid w:val="000757B6"/>
    <w:rsid w:val="0007755F"/>
    <w:rsid w:val="000905B7"/>
    <w:rsid w:val="000B365A"/>
    <w:rsid w:val="000D4B5C"/>
    <w:rsid w:val="000F4E7F"/>
    <w:rsid w:val="0011442B"/>
    <w:rsid w:val="00132DD6"/>
    <w:rsid w:val="001359EB"/>
    <w:rsid w:val="00165528"/>
    <w:rsid w:val="001713EB"/>
    <w:rsid w:val="00181379"/>
    <w:rsid w:val="001D2EEA"/>
    <w:rsid w:val="001D46F2"/>
    <w:rsid w:val="0021156C"/>
    <w:rsid w:val="0021288A"/>
    <w:rsid w:val="00221655"/>
    <w:rsid w:val="002232B8"/>
    <w:rsid w:val="00235B47"/>
    <w:rsid w:val="00255430"/>
    <w:rsid w:val="002561CE"/>
    <w:rsid w:val="00256508"/>
    <w:rsid w:val="00260EFA"/>
    <w:rsid w:val="002976D9"/>
    <w:rsid w:val="002A4E44"/>
    <w:rsid w:val="002C4D65"/>
    <w:rsid w:val="002C4EB8"/>
    <w:rsid w:val="002D66FB"/>
    <w:rsid w:val="002F78F6"/>
    <w:rsid w:val="00317A05"/>
    <w:rsid w:val="00322115"/>
    <w:rsid w:val="00334B50"/>
    <w:rsid w:val="0034613B"/>
    <w:rsid w:val="0036745D"/>
    <w:rsid w:val="00374625"/>
    <w:rsid w:val="00395BF2"/>
    <w:rsid w:val="003B3761"/>
    <w:rsid w:val="003E7122"/>
    <w:rsid w:val="004236D9"/>
    <w:rsid w:val="0043713A"/>
    <w:rsid w:val="00440AA1"/>
    <w:rsid w:val="00453E6D"/>
    <w:rsid w:val="00456382"/>
    <w:rsid w:val="004620F7"/>
    <w:rsid w:val="0048481F"/>
    <w:rsid w:val="004A456C"/>
    <w:rsid w:val="00501EF7"/>
    <w:rsid w:val="005543A8"/>
    <w:rsid w:val="00563269"/>
    <w:rsid w:val="005660AB"/>
    <w:rsid w:val="005928F3"/>
    <w:rsid w:val="005B1DCB"/>
    <w:rsid w:val="005C0CD3"/>
    <w:rsid w:val="005C428A"/>
    <w:rsid w:val="005C6A92"/>
    <w:rsid w:val="005E016F"/>
    <w:rsid w:val="005E45C3"/>
    <w:rsid w:val="00601879"/>
    <w:rsid w:val="00610175"/>
    <w:rsid w:val="00611572"/>
    <w:rsid w:val="00622C40"/>
    <w:rsid w:val="00626AEC"/>
    <w:rsid w:val="006470CF"/>
    <w:rsid w:val="00655FD5"/>
    <w:rsid w:val="006E3F56"/>
    <w:rsid w:val="006F494E"/>
    <w:rsid w:val="00701104"/>
    <w:rsid w:val="00705D6F"/>
    <w:rsid w:val="007151A3"/>
    <w:rsid w:val="0073720C"/>
    <w:rsid w:val="007429A3"/>
    <w:rsid w:val="00753F2F"/>
    <w:rsid w:val="0078287D"/>
    <w:rsid w:val="007A0932"/>
    <w:rsid w:val="007A273A"/>
    <w:rsid w:val="007A54DE"/>
    <w:rsid w:val="007D3266"/>
    <w:rsid w:val="007D4F32"/>
    <w:rsid w:val="007F1EBC"/>
    <w:rsid w:val="007F248F"/>
    <w:rsid w:val="008363DA"/>
    <w:rsid w:val="00865576"/>
    <w:rsid w:val="008740D3"/>
    <w:rsid w:val="0088466B"/>
    <w:rsid w:val="00884D09"/>
    <w:rsid w:val="008906F6"/>
    <w:rsid w:val="008B3AB3"/>
    <w:rsid w:val="008F628A"/>
    <w:rsid w:val="009230F7"/>
    <w:rsid w:val="00934035"/>
    <w:rsid w:val="009515C5"/>
    <w:rsid w:val="00955132"/>
    <w:rsid w:val="009A55AA"/>
    <w:rsid w:val="009B2821"/>
    <w:rsid w:val="009B47F8"/>
    <w:rsid w:val="009D1C9D"/>
    <w:rsid w:val="009E06E1"/>
    <w:rsid w:val="009E225F"/>
    <w:rsid w:val="00A064B2"/>
    <w:rsid w:val="00A06675"/>
    <w:rsid w:val="00A15D26"/>
    <w:rsid w:val="00A20833"/>
    <w:rsid w:val="00A2677A"/>
    <w:rsid w:val="00A30A1C"/>
    <w:rsid w:val="00A42EDB"/>
    <w:rsid w:val="00AA0F78"/>
    <w:rsid w:val="00AB6EFC"/>
    <w:rsid w:val="00AB6F59"/>
    <w:rsid w:val="00AC5B8E"/>
    <w:rsid w:val="00AE04BA"/>
    <w:rsid w:val="00AE7064"/>
    <w:rsid w:val="00B376AE"/>
    <w:rsid w:val="00B40809"/>
    <w:rsid w:val="00B45AC3"/>
    <w:rsid w:val="00B61B86"/>
    <w:rsid w:val="00B75620"/>
    <w:rsid w:val="00B758C0"/>
    <w:rsid w:val="00B767E5"/>
    <w:rsid w:val="00BB41AD"/>
    <w:rsid w:val="00BE7D60"/>
    <w:rsid w:val="00C05EDC"/>
    <w:rsid w:val="00C108DF"/>
    <w:rsid w:val="00C42334"/>
    <w:rsid w:val="00C67638"/>
    <w:rsid w:val="00C741A0"/>
    <w:rsid w:val="00C814DD"/>
    <w:rsid w:val="00CC5009"/>
    <w:rsid w:val="00CF4D83"/>
    <w:rsid w:val="00CF7A0D"/>
    <w:rsid w:val="00D01093"/>
    <w:rsid w:val="00D108A9"/>
    <w:rsid w:val="00D16C29"/>
    <w:rsid w:val="00D34A8D"/>
    <w:rsid w:val="00D41E0F"/>
    <w:rsid w:val="00D44A42"/>
    <w:rsid w:val="00D44A8F"/>
    <w:rsid w:val="00D52108"/>
    <w:rsid w:val="00D54E86"/>
    <w:rsid w:val="00D91DD9"/>
    <w:rsid w:val="00DE3A61"/>
    <w:rsid w:val="00DE754B"/>
    <w:rsid w:val="00DF5888"/>
    <w:rsid w:val="00DF6227"/>
    <w:rsid w:val="00E13A0C"/>
    <w:rsid w:val="00E3260C"/>
    <w:rsid w:val="00E5495B"/>
    <w:rsid w:val="00E65AAA"/>
    <w:rsid w:val="00E77334"/>
    <w:rsid w:val="00E90E28"/>
    <w:rsid w:val="00EC32C3"/>
    <w:rsid w:val="00ED1086"/>
    <w:rsid w:val="00ED679D"/>
    <w:rsid w:val="00EE4D73"/>
    <w:rsid w:val="00EF07B7"/>
    <w:rsid w:val="00EF3A9C"/>
    <w:rsid w:val="00F02BB5"/>
    <w:rsid w:val="00F13E4C"/>
    <w:rsid w:val="00F33434"/>
    <w:rsid w:val="00F554C4"/>
    <w:rsid w:val="00F57BD2"/>
    <w:rsid w:val="00F74CF8"/>
    <w:rsid w:val="00F82CF0"/>
    <w:rsid w:val="00F91543"/>
    <w:rsid w:val="00F92686"/>
    <w:rsid w:val="00F96793"/>
    <w:rsid w:val="00F97F7D"/>
    <w:rsid w:val="00FB2545"/>
    <w:rsid w:val="00FC4686"/>
    <w:rsid w:val="00FE5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3ED53"/>
  <w15:chartTrackingRefBased/>
  <w15:docId w15:val="{F2472954-3FEC-4F6B-807D-B8F7BAD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2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DCB"/>
  </w:style>
  <w:style w:type="paragraph" w:styleId="Footer">
    <w:name w:val="footer"/>
    <w:basedOn w:val="Normal"/>
    <w:link w:val="FooterChar"/>
    <w:uiPriority w:val="99"/>
    <w:unhideWhenUsed/>
    <w:rsid w:val="005B1D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DCB"/>
  </w:style>
  <w:style w:type="character" w:customStyle="1" w:styleId="Heading1Char">
    <w:name w:val="Heading 1 Char"/>
    <w:basedOn w:val="DefaultParagraphFont"/>
    <w:link w:val="Heading1"/>
    <w:uiPriority w:val="9"/>
    <w:rsid w:val="009E22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62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88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1231</Words>
  <Characters>7022</Characters>
  <Application>Microsoft Office Word</Application>
  <DocSecurity>0</DocSecurity>
  <Lines>58</Lines>
  <Paragraphs>16</Paragraphs>
  <ScaleCrop>false</ScaleCrop>
  <Company/>
  <LinksUpToDate>false</LinksUpToDate>
  <CharactersWithSpaces>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Smith</dc:creator>
  <cp:keywords/>
  <dc:description/>
  <cp:lastModifiedBy>Lauren Smith</cp:lastModifiedBy>
  <cp:revision>147</cp:revision>
  <dcterms:created xsi:type="dcterms:W3CDTF">2022-02-13T18:48:00Z</dcterms:created>
  <dcterms:modified xsi:type="dcterms:W3CDTF">2024-04-03T19:01:00Z</dcterms:modified>
</cp:coreProperties>
</file>